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71B" w:rsidRPr="0076571B" w:rsidRDefault="00203D5D" w:rsidP="00507E4A">
      <w:pPr>
        <w:autoSpaceDE w:val="0"/>
        <w:autoSpaceDN w:val="0"/>
        <w:adjustRightInd w:val="0"/>
        <w:ind w:left="2268" w:right="-286"/>
        <w:rPr>
          <w:rFonts w:ascii="Arial" w:eastAsia="Arial Unicode MS" w:hAnsi="Arial" w:cs="Arial"/>
          <w:b/>
          <w:color w:val="002060"/>
          <w:sz w:val="10"/>
          <w:szCs w:val="28"/>
        </w:rPr>
      </w:pPr>
      <w:bookmarkStart w:id="0" w:name="_GoBack"/>
      <w:bookmarkEnd w:id="0"/>
      <w:r w:rsidRPr="00203D5D">
        <w:rPr>
          <w:rFonts w:ascii="Arial" w:hAnsi="Arial" w:cs="Arial"/>
          <w:b/>
          <w:noProof/>
          <w:color w:val="002060"/>
          <w:sz w:val="10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.8pt;margin-top:-11.1pt;width:95.3pt;height:89.1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" filled="f" stroked="f" strokeweight=".5pt">
            <v:textbox>
              <w:txbxContent>
                <w:p w:rsidR="00783A74" w:rsidRDefault="00EA0A59" w:rsidP="0007553E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66750" cy="692649"/>
                        <wp:effectExtent l="0" t="0" r="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ns2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0985" cy="6970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07E4A" w:rsidRPr="0076571B">
        <w:rPr>
          <w:rFonts w:ascii="Arial" w:eastAsia="Arial Unicode MS" w:hAnsi="Arial" w:cs="Arial"/>
          <w:b/>
          <w:color w:val="002060"/>
          <w:sz w:val="10"/>
          <w:szCs w:val="28"/>
        </w:rPr>
        <w:t xml:space="preserve"> </w:t>
      </w:r>
    </w:p>
    <w:p w:rsidR="00642F70" w:rsidRPr="00507E4A" w:rsidRDefault="0076571B" w:rsidP="00E360B5">
      <w:pPr>
        <w:autoSpaceDE w:val="0"/>
        <w:autoSpaceDN w:val="0"/>
        <w:adjustRightInd w:val="0"/>
        <w:ind w:left="2552" w:right="-286"/>
        <w:rPr>
          <w:rFonts w:ascii="Arial" w:eastAsia="Arial Unicode MS" w:hAnsi="Arial" w:cs="Arial"/>
          <w:b/>
          <w:color w:val="002060"/>
          <w:sz w:val="30"/>
          <w:szCs w:val="28"/>
        </w:rPr>
      </w:pPr>
      <w:r w:rsidRPr="0007553E">
        <w:rPr>
          <w:rFonts w:ascii="Arial" w:eastAsia="Arial Unicode MS" w:hAnsi="Arial" w:cs="Arial"/>
          <w:b/>
          <w:color w:val="002060"/>
          <w:szCs w:val="28"/>
        </w:rPr>
        <w:t xml:space="preserve">РЕГИСТРИРАЦИЯ ЮРИДИЧЕСКОГО ЛИЦА ИЛИ </w:t>
      </w:r>
      <w:r w:rsidR="00507E4A" w:rsidRPr="0007553E">
        <w:rPr>
          <w:rFonts w:ascii="Arial" w:eastAsia="Arial Unicode MS" w:hAnsi="Arial" w:cs="Arial"/>
          <w:b/>
          <w:color w:val="002060"/>
          <w:szCs w:val="28"/>
        </w:rPr>
        <w:t xml:space="preserve">ИНДИВИДУАЛЬНОГО ПРЕДПРИНИМАТЕЛЯ </w:t>
      </w:r>
      <w:r w:rsidR="00E360B5">
        <w:rPr>
          <w:rFonts w:ascii="Arial" w:eastAsia="Arial Unicode MS" w:hAnsi="Arial" w:cs="Arial"/>
          <w:b/>
          <w:color w:val="002060"/>
          <w:szCs w:val="28"/>
        </w:rPr>
        <w:t xml:space="preserve">ПРОСТО, </w:t>
      </w:r>
      <w:r w:rsidR="00507E4A" w:rsidRPr="0007553E">
        <w:rPr>
          <w:rFonts w:ascii="Arial" w:eastAsia="Arial Unicode MS" w:hAnsi="Arial" w:cs="Arial"/>
          <w:b/>
          <w:color w:val="002060"/>
          <w:szCs w:val="28"/>
        </w:rPr>
        <w:t xml:space="preserve">БЫСТРО И </w:t>
      </w:r>
      <w:r w:rsidR="00E360B5">
        <w:rPr>
          <w:rFonts w:ascii="Arial" w:eastAsia="Arial Unicode MS" w:hAnsi="Arial" w:cs="Arial"/>
          <w:b/>
          <w:color w:val="002060"/>
          <w:szCs w:val="28"/>
        </w:rPr>
        <w:t>БЕЗ ДОПОЛНИТЕЛЬНЫХ ФИНАНСОВЫХ ЗАТРАТ</w:t>
      </w:r>
    </w:p>
    <w:p w:rsidR="008427C0" w:rsidRPr="008427C0" w:rsidRDefault="00203D5D" w:rsidP="00507E4A">
      <w:pPr>
        <w:autoSpaceDE w:val="0"/>
        <w:autoSpaceDN w:val="0"/>
        <w:adjustRightInd w:val="0"/>
        <w:ind w:left="2977" w:right="-286"/>
        <w:jc w:val="center"/>
        <w:rPr>
          <w:rFonts w:ascii="Arial" w:eastAsia="Arial Unicode MS" w:hAnsi="Arial" w:cs="Arial"/>
          <w:b/>
          <w:color w:val="002060"/>
          <w:sz w:val="28"/>
          <w:szCs w:val="28"/>
        </w:rPr>
      </w:pPr>
      <w:r w:rsidRPr="00203D5D">
        <w:rPr>
          <w:rFonts w:ascii="Arial" w:hAnsi="Arial" w:cs="Arial"/>
          <w:b/>
          <w:noProof/>
          <w:color w:val="002060"/>
          <w:sz w:val="20"/>
          <w:szCs w:val="26"/>
        </w:rPr>
        <w:pict>
          <v:shape id="Поле 2" o:spid="_x0000_s1027" type="#_x0000_t202" style="position:absolute;left:0;text-align:left;margin-left:2.6pt;margin-top:.8pt;width:87.9pt;height:30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" filled="f" stroked="f" strokeweight=".5pt">
            <v:textbox>
              <w:txbxContent>
                <w:p w:rsidR="004C311D" w:rsidRPr="00C47D35" w:rsidRDefault="004C311D" w:rsidP="004C311D">
                  <w:pPr>
                    <w:jc w:val="center"/>
                    <w:rPr>
                      <w:rFonts w:ascii="Arial" w:hAnsi="Arial" w:cs="Arial"/>
                      <w:b/>
                      <w:color w:val="595959" w:themeColor="text1" w:themeTint="A6"/>
                      <w:sz w:val="16"/>
                      <w:szCs w:val="16"/>
                    </w:rPr>
                  </w:pPr>
                  <w:r w:rsidRPr="00C47D35">
                    <w:rPr>
                      <w:rFonts w:ascii="Arial" w:hAnsi="Arial" w:cs="Arial"/>
                      <w:b/>
                      <w:color w:val="595959" w:themeColor="text1" w:themeTint="A6"/>
                      <w:sz w:val="16"/>
                      <w:szCs w:val="16"/>
                    </w:rPr>
                    <w:t>УФНС России по</w:t>
                  </w:r>
                  <w:r w:rsidRPr="00C47D35">
                    <w:rPr>
                      <w:color w:val="595959" w:themeColor="text1" w:themeTint="A6"/>
                      <w:sz w:val="16"/>
                      <w:szCs w:val="16"/>
                    </w:rPr>
                    <w:t xml:space="preserve"> </w:t>
                  </w:r>
                  <w:r w:rsidRPr="00C47D35">
                    <w:rPr>
                      <w:rFonts w:ascii="Arial" w:hAnsi="Arial" w:cs="Arial"/>
                      <w:b/>
                      <w:color w:val="595959" w:themeColor="text1" w:themeTint="A6"/>
                      <w:sz w:val="16"/>
                      <w:szCs w:val="16"/>
                    </w:rPr>
                    <w:t>Омской области</w:t>
                  </w:r>
                </w:p>
              </w:txbxContent>
            </v:textbox>
            <w10:wrap type="square"/>
          </v:shape>
        </w:pict>
      </w:r>
    </w:p>
    <w:p w:rsidR="00804654" w:rsidRDefault="00804654" w:rsidP="00507E4A">
      <w:pPr>
        <w:tabs>
          <w:tab w:val="left" w:pos="3969"/>
        </w:tabs>
        <w:ind w:right="-286" w:firstLine="284"/>
        <w:jc w:val="both"/>
        <w:rPr>
          <w:rFonts w:ascii="Arial" w:eastAsia="Arial Unicode MS" w:hAnsi="Arial" w:cs="Arial"/>
          <w:b/>
          <w:color w:val="E26206" w:themeColor="accent6" w:themeShade="BF"/>
          <w:sz w:val="26"/>
          <w:szCs w:val="26"/>
        </w:rPr>
      </w:pPr>
    </w:p>
    <w:p w:rsidR="00507E4A" w:rsidRPr="00507E4A" w:rsidRDefault="00507E4A" w:rsidP="002943A2">
      <w:pPr>
        <w:ind w:firstLine="708"/>
        <w:jc w:val="both"/>
        <w:rPr>
          <w:rFonts w:ascii="Arial" w:hAnsi="Arial" w:cs="Arial"/>
          <w:color w:val="002060"/>
          <w:sz w:val="20"/>
          <w:szCs w:val="20"/>
        </w:rPr>
      </w:pPr>
      <w:r w:rsidRPr="00507E4A">
        <w:rPr>
          <w:rFonts w:ascii="Arial" w:hAnsi="Arial" w:cs="Arial"/>
          <w:color w:val="002060"/>
          <w:sz w:val="20"/>
          <w:szCs w:val="20"/>
        </w:rPr>
        <w:t>Наиболее удобными и экономически выгодными способами представления документов для государственной регистрации являются подача документов через многофункциональные центры предоставления государственных и муниципальных услуг (далее - МФЦ), а также с использованием электронных сервисов, размещенных на сайте ФНС России (</w:t>
      </w:r>
      <w:hyperlink r:id="rId8" w:history="1">
        <w:r w:rsidRPr="00507E4A">
          <w:rPr>
            <w:rFonts w:ascii="Arial" w:hAnsi="Arial" w:cs="Arial"/>
            <w:color w:val="002060"/>
            <w:sz w:val="20"/>
            <w:szCs w:val="20"/>
          </w:rPr>
          <w:t>www.nalog.ru</w:t>
        </w:r>
      </w:hyperlink>
      <w:r w:rsidRPr="00507E4A">
        <w:rPr>
          <w:rFonts w:ascii="Arial" w:hAnsi="Arial" w:cs="Arial"/>
          <w:color w:val="002060"/>
          <w:sz w:val="20"/>
          <w:szCs w:val="20"/>
        </w:rPr>
        <w:t>), или через единый портал государственных и муниципальных услуг</w:t>
      </w:r>
      <w:r w:rsidR="002943A2">
        <w:rPr>
          <w:rFonts w:ascii="Arial" w:hAnsi="Arial" w:cs="Arial"/>
          <w:color w:val="002060"/>
          <w:sz w:val="20"/>
          <w:szCs w:val="20"/>
        </w:rPr>
        <w:t>.</w:t>
      </w:r>
    </w:p>
    <w:p w:rsidR="00507E4A" w:rsidRPr="00507E4A" w:rsidRDefault="00507E4A" w:rsidP="002943A2">
      <w:pPr>
        <w:tabs>
          <w:tab w:val="left" w:pos="3969"/>
        </w:tabs>
        <w:rPr>
          <w:rFonts w:ascii="Arial" w:eastAsia="Arial Unicode MS" w:hAnsi="Arial" w:cs="Arial"/>
          <w:b/>
          <w:color w:val="E26206" w:themeColor="accent6" w:themeShade="BF"/>
          <w:sz w:val="20"/>
          <w:szCs w:val="20"/>
        </w:rPr>
      </w:pPr>
    </w:p>
    <w:p w:rsidR="00022EAB" w:rsidRPr="00507E4A" w:rsidRDefault="00507E4A" w:rsidP="002943A2">
      <w:pPr>
        <w:tabs>
          <w:tab w:val="left" w:pos="3969"/>
        </w:tabs>
        <w:rPr>
          <w:rFonts w:ascii="Arial" w:eastAsia="Arial Unicode MS" w:hAnsi="Arial" w:cs="Arial"/>
          <w:b/>
          <w:color w:val="E26206" w:themeColor="accent6" w:themeShade="BF"/>
          <w:sz w:val="20"/>
          <w:szCs w:val="20"/>
        </w:rPr>
      </w:pPr>
      <w:r w:rsidRPr="00507E4A">
        <w:rPr>
          <w:rFonts w:ascii="Arial" w:eastAsia="Arial Unicode MS" w:hAnsi="Arial" w:cs="Arial"/>
          <w:b/>
          <w:color w:val="E26206" w:themeColor="accent6" w:themeShade="BF"/>
          <w:sz w:val="20"/>
          <w:szCs w:val="20"/>
        </w:rPr>
        <w:t>ПРЕИМУЩЕСТВА ПОДАЧИ ДОКУМЕНТОВ С ИСПОЛЬЗОВАНИЕМ ЭЛЕКТРОННЫХ СЕРВИСОВ</w:t>
      </w:r>
    </w:p>
    <w:p w:rsidR="0076571B" w:rsidRPr="0076571B" w:rsidRDefault="0076571B" w:rsidP="00F332E5">
      <w:pPr>
        <w:pStyle w:val="a3"/>
        <w:numPr>
          <w:ilvl w:val="0"/>
          <w:numId w:val="7"/>
        </w:numPr>
        <w:tabs>
          <w:tab w:val="left" w:pos="142"/>
        </w:tabs>
        <w:spacing w:before="120" w:line="264" w:lineRule="auto"/>
        <w:ind w:left="0" w:firstLine="0"/>
        <w:jc w:val="both"/>
        <w:rPr>
          <w:rFonts w:ascii="Arial" w:hAnsi="Arial" w:cs="Arial"/>
          <w:color w:val="002060"/>
          <w:sz w:val="20"/>
          <w:szCs w:val="20"/>
        </w:rPr>
      </w:pPr>
      <w:r w:rsidRPr="0076571B">
        <w:rPr>
          <w:rFonts w:ascii="Arial" w:hAnsi="Arial" w:cs="Arial"/>
          <w:color w:val="002060"/>
          <w:sz w:val="20"/>
          <w:szCs w:val="20"/>
        </w:rPr>
        <w:t>Освобождение от уплаты государственной пошлины (</w:t>
      </w:r>
      <w:proofErr w:type="spellStart"/>
      <w:r w:rsidRPr="0076571B">
        <w:rPr>
          <w:rFonts w:ascii="Arial" w:hAnsi="Arial" w:cs="Arial"/>
          <w:color w:val="002060"/>
          <w:sz w:val="20"/>
          <w:szCs w:val="20"/>
        </w:rPr>
        <w:t>пп</w:t>
      </w:r>
      <w:proofErr w:type="spellEnd"/>
      <w:r w:rsidRPr="0076571B">
        <w:rPr>
          <w:rFonts w:ascii="Arial" w:hAnsi="Arial" w:cs="Arial"/>
          <w:color w:val="002060"/>
          <w:sz w:val="20"/>
          <w:szCs w:val="20"/>
        </w:rPr>
        <w:t>. 32 п. 3 ст. 333.35 НК РФ);</w:t>
      </w:r>
    </w:p>
    <w:p w:rsidR="0076571B" w:rsidRPr="0076571B" w:rsidRDefault="0076571B" w:rsidP="00F332E5">
      <w:pPr>
        <w:pStyle w:val="a3"/>
        <w:numPr>
          <w:ilvl w:val="0"/>
          <w:numId w:val="7"/>
        </w:numPr>
        <w:tabs>
          <w:tab w:val="left" w:pos="142"/>
        </w:tabs>
        <w:spacing w:before="120" w:line="264" w:lineRule="auto"/>
        <w:ind w:left="0" w:firstLine="0"/>
        <w:jc w:val="both"/>
        <w:rPr>
          <w:rFonts w:ascii="Arial" w:hAnsi="Arial" w:cs="Arial"/>
          <w:color w:val="002060"/>
          <w:sz w:val="20"/>
          <w:szCs w:val="20"/>
        </w:rPr>
      </w:pPr>
      <w:r w:rsidRPr="0076571B">
        <w:rPr>
          <w:rFonts w:ascii="Arial" w:hAnsi="Arial" w:cs="Arial"/>
          <w:color w:val="002060"/>
          <w:sz w:val="20"/>
          <w:szCs w:val="20"/>
        </w:rPr>
        <w:t>Экономия денежных средств и времени, в связи с отсутствием необходимости поездки в регистрационный центр для представления документов или направления документов по почте;</w:t>
      </w:r>
    </w:p>
    <w:p w:rsidR="0076571B" w:rsidRPr="0076571B" w:rsidRDefault="0076571B" w:rsidP="00F332E5">
      <w:pPr>
        <w:pStyle w:val="a3"/>
        <w:numPr>
          <w:ilvl w:val="0"/>
          <w:numId w:val="7"/>
        </w:numPr>
        <w:tabs>
          <w:tab w:val="left" w:pos="142"/>
        </w:tabs>
        <w:spacing w:before="120" w:line="264" w:lineRule="auto"/>
        <w:ind w:left="0" w:firstLine="0"/>
        <w:jc w:val="both"/>
        <w:rPr>
          <w:rFonts w:ascii="Arial" w:hAnsi="Arial" w:cs="Arial"/>
          <w:color w:val="002060"/>
          <w:sz w:val="20"/>
          <w:szCs w:val="20"/>
        </w:rPr>
      </w:pPr>
      <w:r w:rsidRPr="0076571B">
        <w:rPr>
          <w:rFonts w:ascii="Arial" w:hAnsi="Arial" w:cs="Arial"/>
          <w:color w:val="002060"/>
          <w:sz w:val="20"/>
          <w:szCs w:val="20"/>
        </w:rPr>
        <w:t>Не требуется свидетельствование подлинности подписи заявителя у нотариуса;</w:t>
      </w:r>
    </w:p>
    <w:p w:rsidR="0076571B" w:rsidRDefault="0076571B" w:rsidP="00F332E5">
      <w:pPr>
        <w:pStyle w:val="a3"/>
        <w:numPr>
          <w:ilvl w:val="0"/>
          <w:numId w:val="7"/>
        </w:numPr>
        <w:tabs>
          <w:tab w:val="left" w:pos="142"/>
        </w:tabs>
        <w:spacing w:before="120" w:line="264" w:lineRule="auto"/>
        <w:ind w:left="0" w:firstLine="0"/>
        <w:jc w:val="both"/>
        <w:rPr>
          <w:rFonts w:ascii="Arial" w:hAnsi="Arial" w:cs="Arial"/>
          <w:color w:val="002060"/>
          <w:sz w:val="20"/>
          <w:szCs w:val="20"/>
        </w:rPr>
      </w:pPr>
      <w:r w:rsidRPr="0076571B">
        <w:rPr>
          <w:rFonts w:ascii="Arial" w:hAnsi="Arial" w:cs="Arial"/>
          <w:color w:val="002060"/>
          <w:sz w:val="20"/>
          <w:szCs w:val="20"/>
        </w:rPr>
        <w:t xml:space="preserve">Документы для регистрации можно направить </w:t>
      </w:r>
      <w:r w:rsidR="00EA099C">
        <w:rPr>
          <w:rFonts w:ascii="Arial" w:hAnsi="Arial" w:cs="Arial"/>
          <w:color w:val="002060"/>
          <w:sz w:val="20"/>
          <w:szCs w:val="20"/>
        </w:rPr>
        <w:t>круглосуточно</w:t>
      </w:r>
      <w:r w:rsidRPr="0076571B">
        <w:rPr>
          <w:rFonts w:ascii="Arial" w:hAnsi="Arial" w:cs="Arial"/>
          <w:color w:val="002060"/>
          <w:sz w:val="20"/>
          <w:szCs w:val="20"/>
        </w:rPr>
        <w:t xml:space="preserve"> в любое удобное для заявителя время</w:t>
      </w:r>
      <w:r w:rsidR="00EA099C">
        <w:rPr>
          <w:rFonts w:ascii="Arial" w:hAnsi="Arial" w:cs="Arial"/>
          <w:color w:val="002060"/>
          <w:sz w:val="20"/>
          <w:szCs w:val="20"/>
        </w:rPr>
        <w:t>;</w:t>
      </w:r>
    </w:p>
    <w:p w:rsidR="00F332E5" w:rsidRPr="00F332E5" w:rsidRDefault="00F332E5" w:rsidP="00F332E5">
      <w:pPr>
        <w:pStyle w:val="a3"/>
        <w:numPr>
          <w:ilvl w:val="0"/>
          <w:numId w:val="7"/>
        </w:numPr>
        <w:tabs>
          <w:tab w:val="left" w:pos="142"/>
        </w:tabs>
        <w:spacing w:before="120" w:line="264" w:lineRule="auto"/>
        <w:ind w:left="0" w:right="374" w:firstLine="0"/>
        <w:jc w:val="both"/>
        <w:rPr>
          <w:rFonts w:ascii="Arial" w:hAnsi="Arial" w:cs="Arial"/>
          <w:color w:val="002060"/>
          <w:sz w:val="20"/>
          <w:szCs w:val="20"/>
        </w:rPr>
      </w:pPr>
      <w:r w:rsidRPr="00F332E5">
        <w:rPr>
          <w:rFonts w:ascii="Arial" w:hAnsi="Arial" w:cs="Arial"/>
          <w:color w:val="002060"/>
          <w:sz w:val="20"/>
          <w:szCs w:val="20"/>
        </w:rPr>
        <w:t>Документы, подтверждающие факт внесения записи в государственный реестр, направляются заявителю по адресу электронной почты, указанному заявителем в заявлении на регистрацию.</w:t>
      </w:r>
    </w:p>
    <w:p w:rsidR="0076571B" w:rsidRPr="00EA099C" w:rsidRDefault="0076571B" w:rsidP="002943A2">
      <w:pPr>
        <w:spacing w:line="264" w:lineRule="auto"/>
        <w:jc w:val="both"/>
        <w:rPr>
          <w:rFonts w:ascii="Arial" w:hAnsi="Arial" w:cs="Arial"/>
          <w:color w:val="002060"/>
          <w:sz w:val="6"/>
          <w:szCs w:val="20"/>
        </w:rPr>
      </w:pPr>
    </w:p>
    <w:p w:rsidR="0076571B" w:rsidRPr="00EA099C" w:rsidRDefault="0076571B" w:rsidP="002943A2">
      <w:pPr>
        <w:pStyle w:val="a3"/>
        <w:shd w:val="clear" w:color="auto" w:fill="FFFFFF"/>
        <w:ind w:left="0"/>
        <w:contextualSpacing w:val="0"/>
        <w:jc w:val="both"/>
        <w:rPr>
          <w:rFonts w:ascii="Arial" w:hAnsi="Arial" w:cs="Arial"/>
          <w:color w:val="002060"/>
          <w:sz w:val="16"/>
          <w:szCs w:val="20"/>
        </w:rPr>
      </w:pPr>
      <w:r w:rsidRPr="00EA099C">
        <w:rPr>
          <w:rFonts w:ascii="Arial" w:hAnsi="Arial" w:cs="Arial"/>
          <w:color w:val="002060"/>
          <w:sz w:val="16"/>
          <w:szCs w:val="20"/>
        </w:rPr>
        <w:t xml:space="preserve">Особые условия: </w:t>
      </w:r>
      <w:r w:rsidR="00EA099C">
        <w:rPr>
          <w:rFonts w:ascii="Arial" w:hAnsi="Arial" w:cs="Arial"/>
          <w:color w:val="002060"/>
          <w:sz w:val="16"/>
          <w:szCs w:val="20"/>
        </w:rPr>
        <w:t>наличие</w:t>
      </w:r>
      <w:r w:rsidRPr="00EA099C">
        <w:rPr>
          <w:rFonts w:ascii="Arial" w:hAnsi="Arial" w:cs="Arial"/>
          <w:color w:val="002060"/>
          <w:sz w:val="16"/>
          <w:szCs w:val="20"/>
        </w:rPr>
        <w:t xml:space="preserve"> электронн</w:t>
      </w:r>
      <w:r w:rsidR="00EA099C">
        <w:rPr>
          <w:rFonts w:ascii="Arial" w:hAnsi="Arial" w:cs="Arial"/>
          <w:color w:val="002060"/>
          <w:sz w:val="16"/>
          <w:szCs w:val="20"/>
        </w:rPr>
        <w:t>ой</w:t>
      </w:r>
      <w:r w:rsidRPr="00EA099C">
        <w:rPr>
          <w:rFonts w:ascii="Arial" w:hAnsi="Arial" w:cs="Arial"/>
          <w:color w:val="002060"/>
          <w:sz w:val="16"/>
          <w:szCs w:val="20"/>
        </w:rPr>
        <w:t xml:space="preserve"> подпис</w:t>
      </w:r>
      <w:r w:rsidR="00EA099C">
        <w:rPr>
          <w:rFonts w:ascii="Arial" w:hAnsi="Arial" w:cs="Arial"/>
          <w:color w:val="002060"/>
          <w:sz w:val="16"/>
          <w:szCs w:val="20"/>
        </w:rPr>
        <w:t>и</w:t>
      </w:r>
      <w:r w:rsidRPr="00EA099C">
        <w:rPr>
          <w:rFonts w:ascii="Arial" w:hAnsi="Arial" w:cs="Arial"/>
          <w:color w:val="002060"/>
          <w:sz w:val="16"/>
          <w:szCs w:val="20"/>
        </w:rPr>
        <w:t>.</w:t>
      </w:r>
    </w:p>
    <w:p w:rsidR="00BF1153" w:rsidRDefault="00BF1153" w:rsidP="002943A2">
      <w:pPr>
        <w:pStyle w:val="a3"/>
        <w:shd w:val="clear" w:color="auto" w:fill="FFFFFF"/>
        <w:ind w:left="0"/>
        <w:contextualSpacing w:val="0"/>
        <w:jc w:val="both"/>
        <w:rPr>
          <w:rFonts w:ascii="Arial" w:hAnsi="Arial" w:cs="Arial"/>
          <w:color w:val="002060"/>
          <w:sz w:val="20"/>
          <w:szCs w:val="20"/>
        </w:rPr>
      </w:pPr>
    </w:p>
    <w:p w:rsidR="0076571B" w:rsidRPr="00507E4A" w:rsidRDefault="0076571B" w:rsidP="002943A2">
      <w:pPr>
        <w:tabs>
          <w:tab w:val="left" w:pos="3969"/>
        </w:tabs>
        <w:rPr>
          <w:rFonts w:ascii="Arial" w:eastAsia="Arial Unicode MS" w:hAnsi="Arial" w:cs="Arial"/>
          <w:b/>
          <w:color w:val="E26206" w:themeColor="accent6" w:themeShade="BF"/>
          <w:sz w:val="20"/>
          <w:szCs w:val="20"/>
        </w:rPr>
      </w:pPr>
      <w:r w:rsidRPr="00507E4A">
        <w:rPr>
          <w:rFonts w:ascii="Arial" w:eastAsia="Arial Unicode MS" w:hAnsi="Arial" w:cs="Arial"/>
          <w:b/>
          <w:color w:val="E26206" w:themeColor="accent6" w:themeShade="BF"/>
          <w:sz w:val="20"/>
          <w:szCs w:val="20"/>
        </w:rPr>
        <w:t xml:space="preserve">ПРЕИМУЩЕСТВА ПОДАЧИ ДОКУМЕНТОВ </w:t>
      </w:r>
      <w:r>
        <w:rPr>
          <w:rFonts w:ascii="Arial" w:eastAsia="Arial Unicode MS" w:hAnsi="Arial" w:cs="Arial"/>
          <w:b/>
          <w:color w:val="E26206" w:themeColor="accent6" w:themeShade="BF"/>
          <w:sz w:val="20"/>
          <w:szCs w:val="20"/>
        </w:rPr>
        <w:t>ЧЕРЕЗ МФЦ</w:t>
      </w:r>
    </w:p>
    <w:p w:rsidR="0076571B" w:rsidRPr="0076571B" w:rsidRDefault="0076571B" w:rsidP="002943A2">
      <w:pPr>
        <w:pStyle w:val="a3"/>
        <w:numPr>
          <w:ilvl w:val="0"/>
          <w:numId w:val="7"/>
        </w:numPr>
        <w:tabs>
          <w:tab w:val="left" w:pos="142"/>
        </w:tabs>
        <w:spacing w:before="120" w:line="264" w:lineRule="auto"/>
        <w:ind w:left="0" w:firstLine="0"/>
        <w:jc w:val="both"/>
        <w:rPr>
          <w:rFonts w:ascii="Arial" w:hAnsi="Arial" w:cs="Arial"/>
          <w:color w:val="002060"/>
          <w:sz w:val="20"/>
          <w:szCs w:val="20"/>
        </w:rPr>
      </w:pPr>
      <w:r w:rsidRPr="0076571B">
        <w:rPr>
          <w:rFonts w:ascii="Arial" w:hAnsi="Arial" w:cs="Arial"/>
          <w:color w:val="002060"/>
          <w:sz w:val="20"/>
          <w:szCs w:val="20"/>
        </w:rPr>
        <w:t>Освобождение от уплаты государственной пошлины (</w:t>
      </w:r>
      <w:proofErr w:type="spellStart"/>
      <w:r w:rsidRPr="0076571B">
        <w:rPr>
          <w:rFonts w:ascii="Arial" w:hAnsi="Arial" w:cs="Arial"/>
          <w:color w:val="002060"/>
          <w:sz w:val="20"/>
          <w:szCs w:val="20"/>
        </w:rPr>
        <w:t>пп</w:t>
      </w:r>
      <w:proofErr w:type="spellEnd"/>
      <w:r w:rsidRPr="0076571B">
        <w:rPr>
          <w:rFonts w:ascii="Arial" w:hAnsi="Arial" w:cs="Arial"/>
          <w:color w:val="002060"/>
          <w:sz w:val="20"/>
          <w:szCs w:val="20"/>
        </w:rPr>
        <w:t>. 32 п. 3 ст. 333.35 НК РФ);</w:t>
      </w:r>
    </w:p>
    <w:p w:rsidR="0076571B" w:rsidRPr="0076571B" w:rsidRDefault="0076571B" w:rsidP="002943A2">
      <w:pPr>
        <w:pStyle w:val="a3"/>
        <w:numPr>
          <w:ilvl w:val="0"/>
          <w:numId w:val="7"/>
        </w:numPr>
        <w:tabs>
          <w:tab w:val="left" w:pos="142"/>
        </w:tabs>
        <w:spacing w:before="120" w:line="264" w:lineRule="auto"/>
        <w:ind w:left="0" w:firstLine="0"/>
        <w:jc w:val="both"/>
        <w:rPr>
          <w:rFonts w:ascii="Arial" w:hAnsi="Arial" w:cs="Arial"/>
          <w:color w:val="002060"/>
          <w:sz w:val="20"/>
          <w:szCs w:val="20"/>
        </w:rPr>
      </w:pPr>
      <w:r w:rsidRPr="0076571B">
        <w:rPr>
          <w:rFonts w:ascii="Arial" w:hAnsi="Arial" w:cs="Arial"/>
          <w:color w:val="002060"/>
          <w:sz w:val="20"/>
          <w:szCs w:val="20"/>
        </w:rPr>
        <w:t>Экономия денежных средств и времени, в связи с отсутствием необходимости поездки в регистрационный центр для представления документов или направления документов по почте;</w:t>
      </w:r>
    </w:p>
    <w:p w:rsidR="0076571B" w:rsidRPr="0076571B" w:rsidRDefault="0076571B" w:rsidP="002943A2">
      <w:pPr>
        <w:pStyle w:val="a3"/>
        <w:numPr>
          <w:ilvl w:val="0"/>
          <w:numId w:val="7"/>
        </w:numPr>
        <w:tabs>
          <w:tab w:val="left" w:pos="142"/>
        </w:tabs>
        <w:spacing w:before="120" w:line="264" w:lineRule="auto"/>
        <w:ind w:left="0" w:firstLine="0"/>
        <w:jc w:val="both"/>
        <w:rPr>
          <w:rFonts w:ascii="Arial" w:hAnsi="Arial" w:cs="Arial"/>
          <w:color w:val="002060"/>
          <w:sz w:val="20"/>
          <w:szCs w:val="20"/>
        </w:rPr>
      </w:pPr>
      <w:r w:rsidRPr="0076571B">
        <w:rPr>
          <w:rFonts w:ascii="Arial" w:hAnsi="Arial" w:cs="Arial"/>
          <w:color w:val="002060"/>
          <w:sz w:val="20"/>
          <w:szCs w:val="20"/>
        </w:rPr>
        <w:t>При регистрации ИП не требуется свидетельствование подлинности подписи заявителя у нотариуса;</w:t>
      </w:r>
    </w:p>
    <w:p w:rsidR="0076571B" w:rsidRPr="0076571B" w:rsidRDefault="0076571B" w:rsidP="002943A2">
      <w:pPr>
        <w:pStyle w:val="a3"/>
        <w:numPr>
          <w:ilvl w:val="0"/>
          <w:numId w:val="7"/>
        </w:numPr>
        <w:tabs>
          <w:tab w:val="left" w:pos="142"/>
        </w:tabs>
        <w:spacing w:before="120" w:line="264" w:lineRule="auto"/>
        <w:ind w:left="0" w:firstLine="0"/>
        <w:jc w:val="both"/>
        <w:rPr>
          <w:rFonts w:ascii="Arial" w:hAnsi="Arial" w:cs="Arial"/>
          <w:color w:val="002060"/>
          <w:sz w:val="20"/>
          <w:szCs w:val="20"/>
        </w:rPr>
      </w:pPr>
      <w:r w:rsidRPr="0076571B">
        <w:rPr>
          <w:rFonts w:ascii="Arial" w:hAnsi="Arial" w:cs="Arial"/>
          <w:color w:val="002060"/>
          <w:sz w:val="20"/>
          <w:szCs w:val="20"/>
        </w:rPr>
        <w:t xml:space="preserve">Документы для регистрации можно подать в любом МФЦ г. Омска и Омской области. Перечень всех МФЦ и их филиалов с указанием адресов размещен на официальном сайте МФЦ в сети Интернет </w:t>
      </w:r>
      <w:hyperlink r:id="rId9" w:history="1">
        <w:r w:rsidRPr="0076571B">
          <w:rPr>
            <w:rFonts w:ascii="Arial" w:hAnsi="Arial" w:cs="Arial"/>
            <w:color w:val="002060"/>
            <w:sz w:val="20"/>
            <w:szCs w:val="20"/>
          </w:rPr>
          <w:t>http://мфц-омск.рф</w:t>
        </w:r>
      </w:hyperlink>
      <w:r w:rsidRPr="0076571B">
        <w:rPr>
          <w:rFonts w:ascii="Arial" w:hAnsi="Arial" w:cs="Arial"/>
          <w:color w:val="002060"/>
          <w:sz w:val="20"/>
          <w:szCs w:val="20"/>
        </w:rPr>
        <w:t>;</w:t>
      </w:r>
    </w:p>
    <w:p w:rsidR="00F332E5" w:rsidRPr="00F332E5" w:rsidRDefault="00F332E5" w:rsidP="00F332E5">
      <w:pPr>
        <w:pStyle w:val="a3"/>
        <w:numPr>
          <w:ilvl w:val="0"/>
          <w:numId w:val="7"/>
        </w:numPr>
        <w:tabs>
          <w:tab w:val="left" w:pos="142"/>
        </w:tabs>
        <w:spacing w:before="120" w:line="264" w:lineRule="auto"/>
        <w:ind w:left="0" w:right="374" w:firstLine="0"/>
        <w:jc w:val="both"/>
        <w:rPr>
          <w:rFonts w:ascii="Arial" w:hAnsi="Arial" w:cs="Arial"/>
          <w:color w:val="002060"/>
          <w:sz w:val="20"/>
          <w:szCs w:val="20"/>
        </w:rPr>
      </w:pPr>
      <w:r w:rsidRPr="00F332E5">
        <w:rPr>
          <w:rFonts w:ascii="Arial" w:hAnsi="Arial" w:cs="Arial"/>
          <w:color w:val="002060"/>
          <w:sz w:val="20"/>
          <w:szCs w:val="20"/>
        </w:rPr>
        <w:t>Документы, подтверждающие факт внесения записи в государственный реестр, направляются заявителю по адресу электронной почты, указанному заявителем в заявлении на регистрацию.</w:t>
      </w:r>
    </w:p>
    <w:p w:rsidR="0076571B" w:rsidRPr="00507E4A" w:rsidRDefault="0076571B" w:rsidP="002943A2">
      <w:pPr>
        <w:pStyle w:val="a3"/>
        <w:shd w:val="clear" w:color="auto" w:fill="FFFFFF"/>
        <w:ind w:left="0"/>
        <w:contextualSpacing w:val="0"/>
        <w:jc w:val="both"/>
        <w:rPr>
          <w:rFonts w:ascii="Arial" w:hAnsi="Arial" w:cs="Arial"/>
          <w:color w:val="002060"/>
          <w:sz w:val="20"/>
          <w:szCs w:val="20"/>
        </w:rPr>
      </w:pPr>
    </w:p>
    <w:p w:rsidR="006E6BA3" w:rsidRPr="0076571B" w:rsidRDefault="003043A5" w:rsidP="002943A2">
      <w:pPr>
        <w:jc w:val="center"/>
        <w:rPr>
          <w:rFonts w:ascii="Arial" w:hAnsi="Arial" w:cs="Arial"/>
          <w:color w:val="002060"/>
          <w:sz w:val="20"/>
          <w:szCs w:val="20"/>
        </w:rPr>
      </w:pPr>
      <w:r w:rsidRPr="00A64F70">
        <w:rPr>
          <w:rFonts w:ascii="Arial" w:hAnsi="Arial" w:cs="Arial"/>
          <w:color w:val="E26206" w:themeColor="accent6" w:themeShade="BF"/>
          <w:sz w:val="20"/>
          <w:szCs w:val="20"/>
          <w:lang w:val="en-US"/>
        </w:rPr>
        <w:t>nalog.</w:t>
      </w:r>
      <w:r w:rsidR="0086128E">
        <w:rPr>
          <w:rFonts w:ascii="Arial" w:hAnsi="Arial" w:cs="Arial"/>
          <w:color w:val="E26206" w:themeColor="accent6" w:themeShade="BF"/>
          <w:sz w:val="20"/>
          <w:szCs w:val="20"/>
          <w:lang w:val="en-US"/>
        </w:rPr>
        <w:t>gov.</w:t>
      </w:r>
      <w:r w:rsidRPr="00A64F70">
        <w:rPr>
          <w:rFonts w:ascii="Arial" w:hAnsi="Arial" w:cs="Arial"/>
          <w:color w:val="E26206" w:themeColor="accent6" w:themeShade="BF"/>
          <w:sz w:val="20"/>
          <w:szCs w:val="20"/>
          <w:lang w:val="en-US"/>
        </w:rPr>
        <w:t>ru</w:t>
      </w:r>
      <w:r>
        <w:rPr>
          <w:rFonts w:ascii="Arial" w:hAnsi="Arial" w:cs="Arial"/>
          <w:color w:val="002060"/>
          <w:sz w:val="20"/>
          <w:szCs w:val="20"/>
          <w:lang w:val="en-US"/>
        </w:rPr>
        <w:t xml:space="preserve">                                               </w:t>
      </w:r>
      <w:r w:rsidR="008C35EF" w:rsidRPr="00507E4A">
        <w:rPr>
          <w:rFonts w:ascii="Arial" w:hAnsi="Arial" w:cs="Arial"/>
          <w:color w:val="002060"/>
          <w:sz w:val="20"/>
          <w:szCs w:val="20"/>
        </w:rPr>
        <w:t xml:space="preserve">тел. </w:t>
      </w:r>
      <w:r w:rsidR="0076571B" w:rsidRPr="0076571B">
        <w:rPr>
          <w:rFonts w:ascii="Arial" w:hAnsi="Arial" w:cs="Arial"/>
          <w:color w:val="002060"/>
          <w:sz w:val="20"/>
          <w:szCs w:val="20"/>
        </w:rPr>
        <w:t>8 (3812) 35-96-26;</w:t>
      </w:r>
      <w:r w:rsidR="0076571B">
        <w:rPr>
          <w:rFonts w:ascii="Arial" w:hAnsi="Arial" w:cs="Arial"/>
          <w:color w:val="002060"/>
          <w:sz w:val="20"/>
          <w:szCs w:val="20"/>
        </w:rPr>
        <w:t xml:space="preserve"> </w:t>
      </w:r>
      <w:r w:rsidR="0076571B" w:rsidRPr="0076571B">
        <w:rPr>
          <w:rFonts w:ascii="Arial" w:hAnsi="Arial" w:cs="Arial"/>
          <w:color w:val="002060"/>
          <w:sz w:val="20"/>
          <w:szCs w:val="20"/>
        </w:rPr>
        <w:t>35-27-88</w:t>
      </w:r>
    </w:p>
    <w:sectPr w:rsidR="006E6BA3" w:rsidRPr="0076571B" w:rsidSect="00EA099C">
      <w:pgSz w:w="11906" w:h="16838"/>
      <w:pgMar w:top="426" w:right="282" w:bottom="426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F21" w:rsidRDefault="00B82F21" w:rsidP="00642F70">
      <w:r>
        <w:separator/>
      </w:r>
    </w:p>
  </w:endnote>
  <w:endnote w:type="continuationSeparator" w:id="0">
    <w:p w:rsidR="00B82F21" w:rsidRDefault="00B82F21" w:rsidP="00642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F21" w:rsidRDefault="00B82F21" w:rsidP="00642F70">
      <w:r>
        <w:separator/>
      </w:r>
    </w:p>
  </w:footnote>
  <w:footnote w:type="continuationSeparator" w:id="0">
    <w:p w:rsidR="00B82F21" w:rsidRDefault="00B82F21" w:rsidP="00642F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C69E0"/>
    <w:multiLevelType w:val="hybridMultilevel"/>
    <w:tmpl w:val="7F22D03C"/>
    <w:lvl w:ilvl="0" w:tplc="2774DD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34505"/>
    <w:multiLevelType w:val="hybridMultilevel"/>
    <w:tmpl w:val="3B0CBCC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3EF21C9"/>
    <w:multiLevelType w:val="multilevel"/>
    <w:tmpl w:val="929AC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0540590"/>
    <w:multiLevelType w:val="hybridMultilevel"/>
    <w:tmpl w:val="0CA8F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EC02DB"/>
    <w:multiLevelType w:val="hybridMultilevel"/>
    <w:tmpl w:val="7C2417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660E6C5E"/>
    <w:multiLevelType w:val="hybridMultilevel"/>
    <w:tmpl w:val="049C370E"/>
    <w:lvl w:ilvl="0" w:tplc="769E24FE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53CA5"/>
    <w:multiLevelType w:val="hybridMultilevel"/>
    <w:tmpl w:val="88E8C9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572C"/>
    <w:rsid w:val="00022EAB"/>
    <w:rsid w:val="0002423F"/>
    <w:rsid w:val="00060A40"/>
    <w:rsid w:val="00063B7A"/>
    <w:rsid w:val="0007553E"/>
    <w:rsid w:val="000A7EB0"/>
    <w:rsid w:val="000B439B"/>
    <w:rsid w:val="000C18F7"/>
    <w:rsid w:val="000F0D23"/>
    <w:rsid w:val="0011572C"/>
    <w:rsid w:val="0013000E"/>
    <w:rsid w:val="00137A91"/>
    <w:rsid w:val="00203D5D"/>
    <w:rsid w:val="00216DA2"/>
    <w:rsid w:val="00223F96"/>
    <w:rsid w:val="00267FF4"/>
    <w:rsid w:val="002943A2"/>
    <w:rsid w:val="002D79A0"/>
    <w:rsid w:val="003043A5"/>
    <w:rsid w:val="00306680"/>
    <w:rsid w:val="00311716"/>
    <w:rsid w:val="003329D1"/>
    <w:rsid w:val="00343B48"/>
    <w:rsid w:val="00346D20"/>
    <w:rsid w:val="0036797D"/>
    <w:rsid w:val="00371EC3"/>
    <w:rsid w:val="00377231"/>
    <w:rsid w:val="003C2C9A"/>
    <w:rsid w:val="003E2DB4"/>
    <w:rsid w:val="003F4F26"/>
    <w:rsid w:val="003F5A07"/>
    <w:rsid w:val="0042010C"/>
    <w:rsid w:val="0044092D"/>
    <w:rsid w:val="004748DD"/>
    <w:rsid w:val="004C311D"/>
    <w:rsid w:val="004D59B0"/>
    <w:rsid w:val="004F3333"/>
    <w:rsid w:val="00507ADC"/>
    <w:rsid w:val="00507E4A"/>
    <w:rsid w:val="005476D8"/>
    <w:rsid w:val="00555A98"/>
    <w:rsid w:val="005925C1"/>
    <w:rsid w:val="005A3A34"/>
    <w:rsid w:val="005E3EA7"/>
    <w:rsid w:val="00640D2C"/>
    <w:rsid w:val="00642F70"/>
    <w:rsid w:val="00647A05"/>
    <w:rsid w:val="00686080"/>
    <w:rsid w:val="006A5E11"/>
    <w:rsid w:val="006E6BA3"/>
    <w:rsid w:val="00710237"/>
    <w:rsid w:val="0076571B"/>
    <w:rsid w:val="007809BE"/>
    <w:rsid w:val="00781F14"/>
    <w:rsid w:val="00783A74"/>
    <w:rsid w:val="00796E96"/>
    <w:rsid w:val="007A03D3"/>
    <w:rsid w:val="007E0431"/>
    <w:rsid w:val="007F5B38"/>
    <w:rsid w:val="00804654"/>
    <w:rsid w:val="008427C0"/>
    <w:rsid w:val="0086128E"/>
    <w:rsid w:val="00863DAE"/>
    <w:rsid w:val="008966F2"/>
    <w:rsid w:val="008B7226"/>
    <w:rsid w:val="008C035C"/>
    <w:rsid w:val="008C35EF"/>
    <w:rsid w:val="008C6BEE"/>
    <w:rsid w:val="008C7DC3"/>
    <w:rsid w:val="008D4185"/>
    <w:rsid w:val="008D76A6"/>
    <w:rsid w:val="0092617F"/>
    <w:rsid w:val="00930BDD"/>
    <w:rsid w:val="009337FF"/>
    <w:rsid w:val="00935B22"/>
    <w:rsid w:val="00947ED9"/>
    <w:rsid w:val="009949E0"/>
    <w:rsid w:val="009E4A70"/>
    <w:rsid w:val="00A56247"/>
    <w:rsid w:val="00A64F70"/>
    <w:rsid w:val="00A66D85"/>
    <w:rsid w:val="00A94F65"/>
    <w:rsid w:val="00A957C6"/>
    <w:rsid w:val="00AC3A9C"/>
    <w:rsid w:val="00B12E3E"/>
    <w:rsid w:val="00B457ED"/>
    <w:rsid w:val="00B5573F"/>
    <w:rsid w:val="00B62202"/>
    <w:rsid w:val="00B66F0E"/>
    <w:rsid w:val="00B82F21"/>
    <w:rsid w:val="00B9670F"/>
    <w:rsid w:val="00BA2193"/>
    <w:rsid w:val="00BC65F7"/>
    <w:rsid w:val="00BC7F16"/>
    <w:rsid w:val="00BF1153"/>
    <w:rsid w:val="00C106DF"/>
    <w:rsid w:val="00C45A7F"/>
    <w:rsid w:val="00C460FD"/>
    <w:rsid w:val="00C47D35"/>
    <w:rsid w:val="00CD0790"/>
    <w:rsid w:val="00CD4F36"/>
    <w:rsid w:val="00D80C6A"/>
    <w:rsid w:val="00E01DDA"/>
    <w:rsid w:val="00E23E6C"/>
    <w:rsid w:val="00E360B5"/>
    <w:rsid w:val="00E47484"/>
    <w:rsid w:val="00E53A79"/>
    <w:rsid w:val="00E7251C"/>
    <w:rsid w:val="00EA099C"/>
    <w:rsid w:val="00EA0A59"/>
    <w:rsid w:val="00F05785"/>
    <w:rsid w:val="00F332E5"/>
    <w:rsid w:val="00F6562E"/>
    <w:rsid w:val="00F713A4"/>
    <w:rsid w:val="00F977F6"/>
    <w:rsid w:val="00FB6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F70"/>
    <w:pPr>
      <w:spacing w:after="0" w:line="240" w:lineRule="auto"/>
    </w:pPr>
    <w:rPr>
      <w:rFonts w:ascii="Arial Unicode MS" w:eastAsia="Times New Roman" w:hAnsi="Times New Roman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3D3"/>
    <w:pPr>
      <w:ind w:left="720"/>
      <w:contextualSpacing/>
    </w:pPr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42F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2F70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42F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42F70"/>
    <w:rPr>
      <w:rFonts w:ascii="Times New Roman" w:hAnsi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42F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42F70"/>
    <w:rPr>
      <w:rFonts w:ascii="Times New Roman" w:hAnsi="Times New Roman"/>
      <w:sz w:val="28"/>
      <w:szCs w:val="24"/>
      <w:lang w:eastAsia="ru-RU"/>
    </w:rPr>
  </w:style>
  <w:style w:type="character" w:styleId="aa">
    <w:name w:val="Hyperlink"/>
    <w:rsid w:val="00507E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F70"/>
    <w:pPr>
      <w:spacing w:after="0" w:line="240" w:lineRule="auto"/>
    </w:pPr>
    <w:rPr>
      <w:rFonts w:ascii="Arial Unicode MS" w:eastAsia="Times New Roman" w:hAnsi="Times New Roman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3D3"/>
    <w:pPr>
      <w:ind w:left="720"/>
      <w:contextualSpacing/>
    </w:pPr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42F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2F70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42F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42F70"/>
    <w:rPr>
      <w:rFonts w:ascii="Times New Roman" w:hAnsi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42F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42F70"/>
    <w:rPr>
      <w:rFonts w:ascii="Times New Roman" w:hAnsi="Times New Roman"/>
      <w:sz w:val="28"/>
      <w:szCs w:val="24"/>
      <w:lang w:eastAsia="ru-RU"/>
    </w:rPr>
  </w:style>
  <w:style w:type="character" w:styleId="aa">
    <w:name w:val="Hyperlink"/>
    <w:rsid w:val="00507E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&#1084;&#1092;&#1094;-&#1086;&#1084;&#1089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Юлия Сергеевна</dc:creator>
  <cp:lastModifiedBy>Specialist</cp:lastModifiedBy>
  <cp:revision>2</cp:revision>
  <cp:lastPrinted>2021-04-13T08:21:00Z</cp:lastPrinted>
  <dcterms:created xsi:type="dcterms:W3CDTF">2021-04-14T11:08:00Z</dcterms:created>
  <dcterms:modified xsi:type="dcterms:W3CDTF">2021-04-14T11:08:00Z</dcterms:modified>
</cp:coreProperties>
</file>